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878B345" w14:textId="2F0951D9" w:rsidR="004A1BB3" w:rsidRDefault="004A1BB3" w:rsidP="004A1BB3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b/>
          <w:smallCap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mallCaps/>
          <w:sz w:val="28"/>
          <w:szCs w:val="28"/>
          <w:lang w:eastAsia="ru-RU"/>
        </w:rPr>
        <w:t>ПРОЄКТ</w:t>
      </w:r>
    </w:p>
    <w:p w14:paraId="11F5FF8F" w14:textId="7EBC4A3B" w:rsidR="00CD7FE7" w:rsidRPr="00CD7FE7" w:rsidRDefault="00CD7FE7" w:rsidP="00CD7FE7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mallCaps/>
          <w:sz w:val="28"/>
          <w:szCs w:val="28"/>
          <w:lang w:eastAsia="ru-RU"/>
        </w:rPr>
      </w:pPr>
      <w:r w:rsidRPr="00CD7FE7">
        <w:rPr>
          <w:rFonts w:ascii="Times New Roman" w:eastAsia="Times New Roman" w:hAnsi="Times New Roman" w:cs="Times New Roman"/>
          <w:noProof/>
          <w:sz w:val="26"/>
          <w:szCs w:val="20"/>
          <w:lang w:val="en-US"/>
        </w:rPr>
        <w:drawing>
          <wp:inline distT="0" distB="0" distL="0" distR="0" wp14:anchorId="730FF091" wp14:editId="458CDB5E">
            <wp:extent cx="412115" cy="582930"/>
            <wp:effectExtent l="0" t="0" r="6985" b="7620"/>
            <wp:docPr id="67780524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115" cy="582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59B990" w14:textId="77777777" w:rsidR="00CD7FE7" w:rsidRPr="00CD7FE7" w:rsidRDefault="00CD7FE7" w:rsidP="00CD7FE7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mallCaps/>
          <w:sz w:val="28"/>
          <w:szCs w:val="28"/>
          <w:lang w:eastAsia="ru-RU"/>
        </w:rPr>
      </w:pPr>
      <w:r w:rsidRPr="00CD7FE7">
        <w:rPr>
          <w:rFonts w:ascii="Times New Roman" w:eastAsia="Times New Roman" w:hAnsi="Times New Roman" w:cs="Times New Roman"/>
          <w:b/>
          <w:smallCaps/>
          <w:sz w:val="28"/>
          <w:szCs w:val="28"/>
          <w:lang w:eastAsia="ru-RU"/>
        </w:rPr>
        <w:t>ВИКОНАВЧИЙ КОМІТЕТ НЕТІШИНСЬКОЇ МІСЬКОЇ РАДИ</w:t>
      </w:r>
    </w:p>
    <w:p w14:paraId="7E308E05" w14:textId="77777777" w:rsidR="00CD7FE7" w:rsidRPr="00CD7FE7" w:rsidRDefault="00CD7FE7" w:rsidP="00CD7FE7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mallCaps/>
          <w:sz w:val="28"/>
          <w:szCs w:val="28"/>
          <w:lang w:eastAsia="ru-RU"/>
        </w:rPr>
      </w:pPr>
      <w:r w:rsidRPr="00CD7FE7">
        <w:rPr>
          <w:rFonts w:ascii="Times New Roman" w:eastAsia="Times New Roman" w:hAnsi="Times New Roman" w:cs="Times New Roman"/>
          <w:b/>
          <w:smallCaps/>
          <w:sz w:val="28"/>
          <w:szCs w:val="28"/>
          <w:lang w:eastAsia="ru-RU"/>
        </w:rPr>
        <w:t>ХМЕЛЬНИЦЬКОЇ ОБЛАСТІ</w:t>
      </w:r>
    </w:p>
    <w:p w14:paraId="27C54550" w14:textId="77777777" w:rsidR="00CD7FE7" w:rsidRPr="00CD7FE7" w:rsidRDefault="00CD7FE7" w:rsidP="00CD7FE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8"/>
          <w:lang w:eastAsia="uk-UA"/>
        </w:rPr>
      </w:pPr>
    </w:p>
    <w:p w14:paraId="77AB8A2E" w14:textId="77777777" w:rsidR="00CD7FE7" w:rsidRPr="00230DE0" w:rsidRDefault="00CD7FE7" w:rsidP="00CD7FE7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</w:pPr>
    </w:p>
    <w:p w14:paraId="0AE0F47C" w14:textId="1B755266" w:rsidR="00CD7FE7" w:rsidRPr="00230DE0" w:rsidRDefault="004A1BB3" w:rsidP="00CD7FE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__</w:t>
      </w:r>
      <w:r w:rsidR="00CD7FE7" w:rsidRPr="00230DE0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.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__</w:t>
      </w:r>
      <w:r w:rsidR="00CD7FE7" w:rsidRPr="00230DE0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.2026</w:t>
      </w:r>
      <w:r w:rsidR="00CD7FE7" w:rsidRPr="00230DE0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ab/>
      </w:r>
      <w:r w:rsidR="00CD7FE7" w:rsidRPr="00230DE0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ab/>
      </w:r>
      <w:r w:rsidR="00CD7FE7" w:rsidRPr="00230DE0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ab/>
      </w:r>
      <w:r w:rsidR="00CD7FE7" w:rsidRPr="00230DE0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ab/>
      </w:r>
      <w:r w:rsidR="00CD7FE7" w:rsidRPr="00230DE0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ab/>
        <w:t>Нетішин</w:t>
      </w:r>
      <w:r w:rsidR="00CD7FE7" w:rsidRPr="00230DE0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ab/>
      </w:r>
      <w:r w:rsidR="00CD7FE7" w:rsidRPr="00230DE0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ab/>
      </w:r>
      <w:r w:rsidR="00CD7FE7" w:rsidRPr="00230DE0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ab/>
      </w:r>
      <w:r w:rsidR="00CD7FE7" w:rsidRPr="00230DE0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ab/>
        <w:t xml:space="preserve">  №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___</w:t>
      </w:r>
      <w:r w:rsidR="00CD7FE7" w:rsidRPr="00230DE0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/2026</w:t>
      </w:r>
    </w:p>
    <w:p w14:paraId="23CD722E" w14:textId="77777777" w:rsidR="00C53E8F" w:rsidRPr="00230DE0" w:rsidRDefault="00C53E8F" w:rsidP="00C53E8F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7E54C9D6" w14:textId="77777777" w:rsidR="00CD7FE7" w:rsidRPr="00230DE0" w:rsidRDefault="00CD7FE7" w:rsidP="00C53E8F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3D1788AF" w14:textId="67402047" w:rsidR="00230DE0" w:rsidRPr="00A75366" w:rsidRDefault="00975368" w:rsidP="006152D4">
      <w:pPr>
        <w:spacing w:after="0" w:line="240" w:lineRule="auto"/>
        <w:ind w:right="113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визначення </w:t>
      </w:r>
      <w:r w:rsidR="0057460E">
        <w:rPr>
          <w:rFonts w:ascii="Times New Roman" w:hAnsi="Times New Roman" w:cs="Times New Roman"/>
          <w:sz w:val="28"/>
          <w:szCs w:val="28"/>
        </w:rPr>
        <w:t>структурних підрозділів</w:t>
      </w:r>
      <w:r w:rsidR="00A75366">
        <w:rPr>
          <w:rFonts w:ascii="Times New Roman" w:hAnsi="Times New Roman" w:cs="Times New Roman"/>
          <w:sz w:val="28"/>
          <w:szCs w:val="28"/>
        </w:rPr>
        <w:t xml:space="preserve"> виконавчого комітету Нетішинської міської ради</w:t>
      </w:r>
      <w:r w:rsidR="0057460E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відповідальних за проведення галузевої (секторальної) та експертної оцінки публічних ін</w:t>
      </w:r>
      <w:r w:rsidR="009D2079">
        <w:rPr>
          <w:rFonts w:ascii="Times New Roman" w:hAnsi="Times New Roman" w:cs="Times New Roman"/>
          <w:sz w:val="28"/>
          <w:szCs w:val="28"/>
        </w:rPr>
        <w:t>вестиційних проєктів та програм</w:t>
      </w:r>
    </w:p>
    <w:p w14:paraId="4AE3799D" w14:textId="77777777" w:rsidR="00230DE0" w:rsidRPr="00230DE0" w:rsidRDefault="00230DE0" w:rsidP="00230DE0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uk-UA"/>
        </w:rPr>
      </w:pPr>
    </w:p>
    <w:p w14:paraId="13BD6649" w14:textId="77777777" w:rsidR="00230DE0" w:rsidRPr="00230DE0" w:rsidRDefault="00230DE0" w:rsidP="00230DE0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uk-UA"/>
        </w:rPr>
      </w:pPr>
    </w:p>
    <w:p w14:paraId="6409C7B9" w14:textId="154C1E1E" w:rsidR="00230DE0" w:rsidRDefault="00230DE0" w:rsidP="00230DE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30DE0">
        <w:rPr>
          <w:rFonts w:ascii="Times New Roman" w:hAnsi="Times New Roman" w:cs="Times New Roman"/>
          <w:sz w:val="28"/>
          <w:szCs w:val="28"/>
        </w:rPr>
        <w:t xml:space="preserve">Відповідно до </w:t>
      </w:r>
      <w:r w:rsidR="000A000F">
        <w:rPr>
          <w:rFonts w:ascii="Times New Roman" w:hAnsi="Times New Roman" w:cs="Times New Roman"/>
          <w:sz w:val="28"/>
          <w:szCs w:val="28"/>
        </w:rPr>
        <w:t xml:space="preserve">статті 40, </w:t>
      </w:r>
      <w:r w:rsidR="001D20D8">
        <w:rPr>
          <w:rFonts w:ascii="Times New Roman" w:hAnsi="Times New Roman" w:cs="Times New Roman"/>
          <w:sz w:val="28"/>
          <w:szCs w:val="28"/>
        </w:rPr>
        <w:t xml:space="preserve">частини </w:t>
      </w:r>
      <w:r w:rsidR="006152D4">
        <w:rPr>
          <w:rFonts w:ascii="Times New Roman" w:hAnsi="Times New Roman" w:cs="Times New Roman"/>
          <w:sz w:val="28"/>
          <w:szCs w:val="28"/>
        </w:rPr>
        <w:t>другої</w:t>
      </w:r>
      <w:r w:rsidR="001D20D8">
        <w:rPr>
          <w:rFonts w:ascii="Times New Roman" w:hAnsi="Times New Roman" w:cs="Times New Roman"/>
          <w:sz w:val="28"/>
          <w:szCs w:val="28"/>
        </w:rPr>
        <w:t xml:space="preserve">, </w:t>
      </w:r>
      <w:r w:rsidR="00975368">
        <w:rPr>
          <w:rFonts w:ascii="Times New Roman" w:hAnsi="Times New Roman" w:cs="Times New Roman"/>
          <w:sz w:val="28"/>
          <w:szCs w:val="28"/>
        </w:rPr>
        <w:t>пункт</w:t>
      </w:r>
      <w:r w:rsidR="000A000F">
        <w:rPr>
          <w:rFonts w:ascii="Times New Roman" w:hAnsi="Times New Roman" w:cs="Times New Roman"/>
          <w:sz w:val="28"/>
          <w:szCs w:val="28"/>
        </w:rPr>
        <w:t xml:space="preserve">у </w:t>
      </w:r>
      <w:r w:rsidR="00A75366">
        <w:rPr>
          <w:rFonts w:ascii="Times New Roman" w:hAnsi="Times New Roman" w:cs="Times New Roman"/>
          <w:sz w:val="28"/>
          <w:szCs w:val="28"/>
        </w:rPr>
        <w:t>3</w:t>
      </w:r>
      <w:r w:rsidR="000A000F">
        <w:rPr>
          <w:rFonts w:ascii="Times New Roman" w:hAnsi="Times New Roman" w:cs="Times New Roman"/>
          <w:sz w:val="28"/>
          <w:szCs w:val="28"/>
        </w:rPr>
        <w:t xml:space="preserve"> частини четвертої ст</w:t>
      </w:r>
      <w:r w:rsidR="00975368">
        <w:rPr>
          <w:rFonts w:ascii="Times New Roman" w:hAnsi="Times New Roman" w:cs="Times New Roman"/>
          <w:sz w:val="28"/>
          <w:szCs w:val="28"/>
        </w:rPr>
        <w:t xml:space="preserve">атті </w:t>
      </w:r>
      <w:r w:rsidR="00A75366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="00975368">
        <w:rPr>
          <w:rFonts w:ascii="Times New Roman" w:hAnsi="Times New Roman" w:cs="Times New Roman"/>
          <w:sz w:val="28"/>
          <w:szCs w:val="28"/>
        </w:rPr>
        <w:t>42</w:t>
      </w:r>
      <w:r w:rsidRPr="00230DE0">
        <w:rPr>
          <w:rFonts w:ascii="Times New Roman" w:hAnsi="Times New Roman" w:cs="Times New Roman"/>
          <w:sz w:val="28"/>
          <w:szCs w:val="28"/>
        </w:rPr>
        <w:t xml:space="preserve"> Закону України «Про місцеве самоврядування в Україні»,</w:t>
      </w:r>
      <w:r w:rsidR="004263C1">
        <w:rPr>
          <w:rFonts w:ascii="Times New Roman" w:hAnsi="Times New Roman" w:cs="Times New Roman"/>
          <w:sz w:val="28"/>
          <w:szCs w:val="28"/>
        </w:rPr>
        <w:t xml:space="preserve"> пункту 10 Порядку оцінки публічних інвестиційних проєктів та програм публічних інвестицій, затвердженого</w:t>
      </w:r>
      <w:r w:rsidRPr="00230DE0">
        <w:rPr>
          <w:rFonts w:ascii="Times New Roman" w:hAnsi="Times New Roman" w:cs="Times New Roman"/>
          <w:sz w:val="28"/>
          <w:szCs w:val="28"/>
        </w:rPr>
        <w:t xml:space="preserve"> </w:t>
      </w:r>
      <w:r w:rsidR="00975368">
        <w:rPr>
          <w:rFonts w:ascii="Times New Roman" w:hAnsi="Times New Roman" w:cs="Times New Roman"/>
          <w:sz w:val="28"/>
          <w:szCs w:val="28"/>
        </w:rPr>
        <w:t>постанов</w:t>
      </w:r>
      <w:r w:rsidR="004263C1">
        <w:rPr>
          <w:rFonts w:ascii="Times New Roman" w:hAnsi="Times New Roman" w:cs="Times New Roman"/>
          <w:sz w:val="28"/>
          <w:szCs w:val="28"/>
        </w:rPr>
        <w:t>ою</w:t>
      </w:r>
      <w:r w:rsidR="00975368">
        <w:rPr>
          <w:rFonts w:ascii="Times New Roman" w:hAnsi="Times New Roman" w:cs="Times New Roman"/>
          <w:sz w:val="28"/>
          <w:szCs w:val="28"/>
        </w:rPr>
        <w:t xml:space="preserve"> Кабінету Міністрів України від 28 лютого 2025 року №</w:t>
      </w:r>
      <w:r w:rsidR="006152D4">
        <w:rPr>
          <w:rFonts w:ascii="Times New Roman" w:hAnsi="Times New Roman" w:cs="Times New Roman"/>
          <w:sz w:val="28"/>
          <w:szCs w:val="28"/>
        </w:rPr>
        <w:t> </w:t>
      </w:r>
      <w:r w:rsidR="00975368">
        <w:rPr>
          <w:rFonts w:ascii="Times New Roman" w:hAnsi="Times New Roman" w:cs="Times New Roman"/>
          <w:sz w:val="28"/>
          <w:szCs w:val="28"/>
        </w:rPr>
        <w:t>527 «Деякі питання управління публічними інвестиціями»,</w:t>
      </w:r>
      <w:r w:rsidR="00D701F5">
        <w:rPr>
          <w:rFonts w:ascii="Times New Roman" w:hAnsi="Times New Roman" w:cs="Times New Roman"/>
          <w:sz w:val="28"/>
          <w:szCs w:val="28"/>
        </w:rPr>
        <w:t xml:space="preserve"> </w:t>
      </w:r>
      <w:r w:rsidR="00975368">
        <w:rPr>
          <w:rFonts w:ascii="Times New Roman" w:hAnsi="Times New Roman" w:cs="Times New Roman"/>
          <w:sz w:val="28"/>
          <w:szCs w:val="28"/>
        </w:rPr>
        <w:t>з метою забезпечення ефективного, прозорого та підзвітного управління публічними інвестиціями, стратегічного планування та реалізації проєктів розвитку громади</w:t>
      </w:r>
      <w:r w:rsidR="00A75366">
        <w:rPr>
          <w:rFonts w:ascii="Times New Roman" w:hAnsi="Times New Roman" w:cs="Times New Roman"/>
          <w:sz w:val="28"/>
          <w:szCs w:val="28"/>
        </w:rPr>
        <w:t>. виконавчий комітет Нетішинської міської ради</w:t>
      </w:r>
    </w:p>
    <w:p w14:paraId="6B66FAE4" w14:textId="77777777" w:rsidR="00A75366" w:rsidRDefault="00A75366" w:rsidP="00230DE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3EDA2BB5" w14:textId="77777777" w:rsidR="006152D4" w:rsidRPr="006152D4" w:rsidRDefault="006152D4" w:rsidP="006152D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52D4">
        <w:rPr>
          <w:rFonts w:ascii="Times New Roman" w:eastAsia="Times New Roman" w:hAnsi="Times New Roman" w:cs="Times New Roman"/>
          <w:sz w:val="28"/>
          <w:szCs w:val="28"/>
          <w:lang w:eastAsia="ru-RU"/>
        </w:rPr>
        <w:t>ВИРІШИВ:</w:t>
      </w:r>
    </w:p>
    <w:p w14:paraId="663FEFCD" w14:textId="77777777" w:rsidR="00230DE0" w:rsidRPr="00230DE0" w:rsidRDefault="00230DE0" w:rsidP="00230D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0F3116E" w14:textId="37AD0514" w:rsidR="004B75CE" w:rsidRDefault="00975368" w:rsidP="004B75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1.</w:t>
      </w:r>
      <w:r w:rsidR="006152D4">
        <w:rPr>
          <w:rFonts w:ascii="Times New Roman" w:hAnsi="Times New Roman" w:cs="Times New Roman"/>
          <w:sz w:val="28"/>
          <w:szCs w:val="28"/>
        </w:rPr>
        <w:t> </w:t>
      </w:r>
      <w:r w:rsidR="004B75CE" w:rsidRPr="00CE619A">
        <w:rPr>
          <w:rFonts w:ascii="Times New Roman" w:hAnsi="Times New Roman" w:cs="Times New Roman"/>
          <w:sz w:val="28"/>
          <w:szCs w:val="28"/>
        </w:rPr>
        <w:t>Визначити відповідальними за проведення галузевої (секторальної) оцінки публічних інвестиційних про</w:t>
      </w:r>
      <w:r w:rsidR="004B75CE">
        <w:rPr>
          <w:rFonts w:ascii="Times New Roman" w:hAnsi="Times New Roman" w:cs="Times New Roman"/>
          <w:sz w:val="28"/>
          <w:szCs w:val="28"/>
        </w:rPr>
        <w:t>є</w:t>
      </w:r>
      <w:r w:rsidR="004B75CE" w:rsidRPr="00CE619A">
        <w:rPr>
          <w:rFonts w:ascii="Times New Roman" w:hAnsi="Times New Roman" w:cs="Times New Roman"/>
          <w:sz w:val="28"/>
          <w:szCs w:val="28"/>
        </w:rPr>
        <w:t>ктів та програм управління, відділи, структурні підрозділи виконавчого комітету Нетішинської міської ради згідно з додатком.</w:t>
      </w:r>
    </w:p>
    <w:p w14:paraId="6C02CECA" w14:textId="21FE2254" w:rsidR="00642E84" w:rsidRPr="00CE619A" w:rsidRDefault="004B75CE" w:rsidP="00642E8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2</w:t>
      </w:r>
      <w:r w:rsidR="00D432B9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.</w:t>
      </w:r>
      <w:r w:rsidR="006152D4">
        <w:rPr>
          <w:rFonts w:ascii="Times New Roman" w:hAnsi="Times New Roman" w:cs="Times New Roman"/>
          <w:sz w:val="28"/>
          <w:szCs w:val="28"/>
        </w:rPr>
        <w:t> </w:t>
      </w:r>
      <w:r w:rsidR="00642E84" w:rsidRPr="00CE619A">
        <w:rPr>
          <w:rFonts w:ascii="Times New Roman" w:hAnsi="Times New Roman" w:cs="Times New Roman"/>
          <w:sz w:val="28"/>
          <w:szCs w:val="28"/>
        </w:rPr>
        <w:t xml:space="preserve">Визначити відповідальними за проведення експертної оцінки проєктів та програм публічних </w:t>
      </w:r>
      <w:r w:rsidR="00642E84">
        <w:rPr>
          <w:rFonts w:ascii="Times New Roman" w:hAnsi="Times New Roman" w:cs="Times New Roman"/>
          <w:sz w:val="28"/>
          <w:szCs w:val="28"/>
        </w:rPr>
        <w:t>інвестицій:</w:t>
      </w:r>
    </w:p>
    <w:p w14:paraId="42C4069B" w14:textId="1AB5463D" w:rsidR="00642E84" w:rsidRPr="00CE619A" w:rsidRDefault="00642E84" w:rsidP="00642E8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E619A">
        <w:rPr>
          <w:rFonts w:ascii="Times New Roman" w:hAnsi="Times New Roman" w:cs="Times New Roman"/>
          <w:sz w:val="28"/>
          <w:szCs w:val="28"/>
        </w:rPr>
        <w:t>2.1</w:t>
      </w:r>
      <w:r>
        <w:rPr>
          <w:rFonts w:ascii="Times New Roman" w:hAnsi="Times New Roman" w:cs="Times New Roman"/>
          <w:sz w:val="28"/>
          <w:szCs w:val="28"/>
        </w:rPr>
        <w:t>. </w:t>
      </w:r>
      <w:r w:rsidRPr="00CE619A">
        <w:rPr>
          <w:rFonts w:ascii="Times New Roman" w:hAnsi="Times New Roman" w:cs="Times New Roman"/>
          <w:sz w:val="28"/>
          <w:szCs w:val="28"/>
        </w:rPr>
        <w:t>відділ економіки виконавчого комітету Нетішинської міської ради в частині проведення стратегічного, економічного, комерційного, управлінського обґрунтування</w:t>
      </w:r>
      <w:r w:rsidR="00A75366">
        <w:rPr>
          <w:rFonts w:ascii="Times New Roman" w:hAnsi="Times New Roman" w:cs="Times New Roman"/>
          <w:sz w:val="28"/>
          <w:szCs w:val="28"/>
        </w:rPr>
        <w:t xml:space="preserve"> (аспект оцінювання – економіка, розвиток)</w:t>
      </w:r>
      <w:r w:rsidRPr="00CE619A"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753E3F73" w14:textId="262A01D7" w:rsidR="00642E84" w:rsidRDefault="00642E84" w:rsidP="00642E8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E619A">
        <w:rPr>
          <w:rFonts w:ascii="Times New Roman" w:hAnsi="Times New Roman" w:cs="Times New Roman"/>
          <w:sz w:val="28"/>
          <w:szCs w:val="28"/>
        </w:rPr>
        <w:t>2.2.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CE619A">
        <w:rPr>
          <w:rFonts w:ascii="Times New Roman" w:hAnsi="Times New Roman" w:cs="Times New Roman"/>
          <w:sz w:val="28"/>
          <w:szCs w:val="28"/>
        </w:rPr>
        <w:t>фінансове управління виконавчого комітету Нетішинської міської ради в частині прове</w:t>
      </w:r>
      <w:r w:rsidR="00D70A0D">
        <w:rPr>
          <w:rFonts w:ascii="Times New Roman" w:hAnsi="Times New Roman" w:cs="Times New Roman"/>
          <w:sz w:val="28"/>
          <w:szCs w:val="28"/>
        </w:rPr>
        <w:t>дення фінансового обґрунтування (аспе</w:t>
      </w:r>
      <w:r w:rsidR="00A75366">
        <w:rPr>
          <w:rFonts w:ascii="Times New Roman" w:hAnsi="Times New Roman" w:cs="Times New Roman"/>
          <w:sz w:val="28"/>
          <w:szCs w:val="28"/>
        </w:rPr>
        <w:t>к</w:t>
      </w:r>
      <w:r w:rsidR="00D70A0D">
        <w:rPr>
          <w:rFonts w:ascii="Times New Roman" w:hAnsi="Times New Roman" w:cs="Times New Roman"/>
          <w:sz w:val="28"/>
          <w:szCs w:val="28"/>
        </w:rPr>
        <w:t>т</w:t>
      </w:r>
      <w:r w:rsidR="00A75366">
        <w:rPr>
          <w:rFonts w:ascii="Times New Roman" w:hAnsi="Times New Roman" w:cs="Times New Roman"/>
          <w:sz w:val="28"/>
          <w:szCs w:val="28"/>
        </w:rPr>
        <w:t xml:space="preserve"> оцінювання – фінанси)</w:t>
      </w:r>
      <w:r w:rsidRPr="00CE619A">
        <w:rPr>
          <w:rFonts w:ascii="Times New Roman" w:hAnsi="Times New Roman" w:cs="Times New Roman"/>
          <w:sz w:val="28"/>
          <w:szCs w:val="28"/>
        </w:rPr>
        <w:t>.</w:t>
      </w:r>
    </w:p>
    <w:p w14:paraId="178C7488" w14:textId="2D77B66D" w:rsidR="00384B33" w:rsidRDefault="00642E84" w:rsidP="00230DE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3</w:t>
      </w:r>
      <w:r w:rsidR="00384B33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.</w:t>
      </w:r>
      <w:r w:rsidR="006152D4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 </w:t>
      </w:r>
      <w:r w:rsidR="00384B33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Контроль за виконанням цього </w:t>
      </w:r>
      <w:r w:rsidR="00D70A0D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рішення</w:t>
      </w:r>
      <w:r w:rsidR="00384B33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 </w:t>
      </w:r>
      <w:r w:rsidR="00D70A0D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покласти на секретаря міської ради Івана Романюка.</w:t>
      </w:r>
    </w:p>
    <w:p w14:paraId="014C0CDA" w14:textId="5D95C203" w:rsidR="004A1BB3" w:rsidRDefault="004A1BB3" w:rsidP="00230DE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</w:pPr>
    </w:p>
    <w:p w14:paraId="7B5FEEFF" w14:textId="77777777" w:rsidR="00D432B9" w:rsidRPr="00230DE0" w:rsidRDefault="00D432B9" w:rsidP="00230D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5B4E0DC" w14:textId="649E3921" w:rsidR="00230DE0" w:rsidRDefault="00230DE0" w:rsidP="00230D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5029669" w14:textId="77777777" w:rsidR="006152D4" w:rsidRPr="00230DE0" w:rsidRDefault="006152D4" w:rsidP="00230D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BEA81B5" w14:textId="7F298C04" w:rsidR="00230DE0" w:rsidRDefault="00F068B3" w:rsidP="00230D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068B3">
        <w:rPr>
          <w:rFonts w:ascii="Times New Roman" w:hAnsi="Times New Roman" w:cs="Times New Roman"/>
          <w:sz w:val="28"/>
          <w:szCs w:val="28"/>
        </w:rPr>
        <w:t>Секретар міської ради</w:t>
      </w:r>
      <w:r w:rsidRPr="00F068B3">
        <w:rPr>
          <w:rFonts w:ascii="Times New Roman" w:hAnsi="Times New Roman" w:cs="Times New Roman"/>
          <w:sz w:val="28"/>
          <w:szCs w:val="28"/>
        </w:rPr>
        <w:tab/>
      </w:r>
      <w:r w:rsidRPr="00F068B3">
        <w:rPr>
          <w:rFonts w:ascii="Times New Roman" w:hAnsi="Times New Roman" w:cs="Times New Roman"/>
          <w:sz w:val="28"/>
          <w:szCs w:val="28"/>
        </w:rPr>
        <w:tab/>
      </w:r>
      <w:r w:rsidRPr="00F068B3">
        <w:rPr>
          <w:rFonts w:ascii="Times New Roman" w:hAnsi="Times New Roman" w:cs="Times New Roman"/>
          <w:sz w:val="28"/>
          <w:szCs w:val="28"/>
        </w:rPr>
        <w:tab/>
      </w:r>
      <w:r w:rsidRPr="00F068B3">
        <w:rPr>
          <w:rFonts w:ascii="Times New Roman" w:hAnsi="Times New Roman" w:cs="Times New Roman"/>
          <w:sz w:val="28"/>
          <w:szCs w:val="28"/>
        </w:rPr>
        <w:tab/>
      </w:r>
      <w:r w:rsidRPr="00F068B3">
        <w:rPr>
          <w:rFonts w:ascii="Times New Roman" w:hAnsi="Times New Roman" w:cs="Times New Roman"/>
          <w:sz w:val="28"/>
          <w:szCs w:val="28"/>
        </w:rPr>
        <w:tab/>
      </w:r>
      <w:r w:rsidRPr="00F068B3">
        <w:rPr>
          <w:rFonts w:ascii="Times New Roman" w:hAnsi="Times New Roman" w:cs="Times New Roman"/>
          <w:sz w:val="28"/>
          <w:szCs w:val="28"/>
        </w:rPr>
        <w:tab/>
      </w:r>
      <w:r w:rsidRPr="00F068B3">
        <w:rPr>
          <w:rFonts w:ascii="Times New Roman" w:hAnsi="Times New Roman" w:cs="Times New Roman"/>
          <w:sz w:val="28"/>
          <w:szCs w:val="28"/>
        </w:rPr>
        <w:tab/>
      </w:r>
      <w:r w:rsidR="006152D4">
        <w:rPr>
          <w:rFonts w:ascii="Times New Roman" w:hAnsi="Times New Roman" w:cs="Times New Roman"/>
          <w:sz w:val="28"/>
          <w:szCs w:val="28"/>
        </w:rPr>
        <w:t xml:space="preserve">     </w:t>
      </w:r>
      <w:r w:rsidRPr="00F068B3">
        <w:rPr>
          <w:rFonts w:ascii="Times New Roman" w:hAnsi="Times New Roman" w:cs="Times New Roman"/>
          <w:sz w:val="28"/>
          <w:szCs w:val="28"/>
        </w:rPr>
        <w:t>Іван РОМАНЮК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E7EBEC4" w14:textId="77777777" w:rsidR="00230DE0" w:rsidRDefault="00230DE0" w:rsidP="00230DE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sectPr w:rsidR="00230DE0" w:rsidSect="00230DE0">
          <w:pgSz w:w="11906" w:h="16838" w:code="9"/>
          <w:pgMar w:top="284" w:right="567" w:bottom="1134" w:left="1701" w:header="709" w:footer="709" w:gutter="0"/>
          <w:cols w:space="708"/>
          <w:docGrid w:linePitch="360"/>
        </w:sectPr>
      </w:pPr>
    </w:p>
    <w:p w14:paraId="1CF4DB64" w14:textId="77777777" w:rsidR="000F4211" w:rsidRPr="00BB0DF7" w:rsidRDefault="000F4211" w:rsidP="000F4211">
      <w:pPr>
        <w:spacing w:after="0" w:line="240" w:lineRule="auto"/>
        <w:ind w:left="5664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BB0DF7">
        <w:rPr>
          <w:rFonts w:ascii="Times New Roman" w:hAnsi="Times New Roman" w:cs="Times New Roman"/>
          <w:sz w:val="28"/>
          <w:szCs w:val="28"/>
        </w:rPr>
        <w:lastRenderedPageBreak/>
        <w:t xml:space="preserve">Додаток </w:t>
      </w:r>
    </w:p>
    <w:p w14:paraId="508C011F" w14:textId="77777777" w:rsidR="004D63F9" w:rsidRDefault="000F4211" w:rsidP="000F4211">
      <w:pPr>
        <w:spacing w:after="0" w:line="240" w:lineRule="auto"/>
        <w:ind w:left="5664"/>
        <w:jc w:val="both"/>
        <w:rPr>
          <w:rFonts w:ascii="Times New Roman" w:hAnsi="Times New Roman" w:cs="Times New Roman"/>
          <w:sz w:val="28"/>
          <w:szCs w:val="28"/>
        </w:rPr>
      </w:pPr>
      <w:r w:rsidRPr="00BB0DF7">
        <w:rPr>
          <w:rFonts w:ascii="Times New Roman" w:hAnsi="Times New Roman" w:cs="Times New Roman"/>
          <w:sz w:val="28"/>
          <w:szCs w:val="28"/>
        </w:rPr>
        <w:t>до р</w:t>
      </w:r>
      <w:r w:rsidR="004D63F9">
        <w:rPr>
          <w:rFonts w:ascii="Times New Roman" w:hAnsi="Times New Roman" w:cs="Times New Roman"/>
          <w:sz w:val="28"/>
          <w:szCs w:val="28"/>
        </w:rPr>
        <w:t>ішення виконавчого</w:t>
      </w:r>
    </w:p>
    <w:p w14:paraId="7BA102C6" w14:textId="37022654" w:rsidR="000F4211" w:rsidRPr="00BB0DF7" w:rsidRDefault="004D63F9" w:rsidP="000F4211">
      <w:pPr>
        <w:spacing w:after="0" w:line="240" w:lineRule="auto"/>
        <w:ind w:left="566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комітету міської ради</w:t>
      </w:r>
      <w:r w:rsidR="000F4211" w:rsidRPr="00BB0DF7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AF46707" w14:textId="2B733999" w:rsidR="000F4211" w:rsidRPr="00BB0DF7" w:rsidRDefault="000F4211" w:rsidP="000F4211">
      <w:pPr>
        <w:spacing w:after="0" w:line="240" w:lineRule="auto"/>
        <w:ind w:left="566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</w:t>
      </w:r>
      <w:r w:rsidRPr="00BB0DF7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__</w:t>
      </w:r>
      <w:r w:rsidRPr="00BB0DF7">
        <w:rPr>
          <w:rFonts w:ascii="Times New Roman" w:hAnsi="Times New Roman" w:cs="Times New Roman"/>
          <w:sz w:val="28"/>
          <w:szCs w:val="28"/>
        </w:rPr>
        <w:t xml:space="preserve">.2026 №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BB0DF7">
        <w:rPr>
          <w:rFonts w:ascii="Times New Roman" w:hAnsi="Times New Roman" w:cs="Times New Roman"/>
          <w:sz w:val="28"/>
          <w:szCs w:val="28"/>
        </w:rPr>
        <w:t>/2026-р</w:t>
      </w:r>
    </w:p>
    <w:p w14:paraId="3D21768C" w14:textId="77777777" w:rsidR="000F4211" w:rsidRPr="00BB0DF7" w:rsidRDefault="000F4211" w:rsidP="000F42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7CDAE34" w14:textId="77777777" w:rsidR="000F4211" w:rsidRPr="00BB0DF7" w:rsidRDefault="000F4211" w:rsidP="000F4211">
      <w:pPr>
        <w:tabs>
          <w:tab w:val="left" w:pos="3544"/>
          <w:tab w:val="left" w:pos="4253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B0DF7">
        <w:rPr>
          <w:rFonts w:ascii="Times New Roman" w:hAnsi="Times New Roman" w:cs="Times New Roman"/>
          <w:b/>
          <w:bCs/>
          <w:sz w:val="28"/>
          <w:szCs w:val="28"/>
        </w:rPr>
        <w:t>ПЕРЕЛІК</w:t>
      </w:r>
    </w:p>
    <w:p w14:paraId="38A0D676" w14:textId="77777777" w:rsidR="000F4211" w:rsidRPr="00BB0DF7" w:rsidRDefault="000F4211" w:rsidP="000F4211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BB0DF7">
        <w:rPr>
          <w:rFonts w:ascii="Times New Roman" w:hAnsi="Times New Roman" w:cs="Times New Roman"/>
          <w:sz w:val="28"/>
          <w:szCs w:val="28"/>
        </w:rPr>
        <w:t xml:space="preserve">відповідальних за проведення галузевої (секторальної) оцінки </w:t>
      </w:r>
    </w:p>
    <w:p w14:paraId="0D5030FB" w14:textId="77777777" w:rsidR="000F4211" w:rsidRPr="00BB0DF7" w:rsidRDefault="000F4211" w:rsidP="000F4211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BB0DF7">
        <w:rPr>
          <w:rFonts w:ascii="Times New Roman" w:hAnsi="Times New Roman" w:cs="Times New Roman"/>
          <w:sz w:val="28"/>
          <w:szCs w:val="28"/>
        </w:rPr>
        <w:t xml:space="preserve">публічних інвестиційних проєктів та програм </w:t>
      </w:r>
    </w:p>
    <w:p w14:paraId="5873C4EE" w14:textId="77777777" w:rsidR="000F4211" w:rsidRPr="00BB0DF7" w:rsidRDefault="000F4211" w:rsidP="000F421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3114"/>
        <w:gridCol w:w="3118"/>
        <w:gridCol w:w="3119"/>
      </w:tblGrid>
      <w:tr w:rsidR="00DA1084" w:rsidRPr="00D70A0D" w14:paraId="24CE4B72" w14:textId="72CB61B2" w:rsidTr="00D70A0D">
        <w:tc>
          <w:tcPr>
            <w:tcW w:w="3114" w:type="dxa"/>
          </w:tcPr>
          <w:p w14:paraId="6C56BDB1" w14:textId="77777777" w:rsidR="00DA1084" w:rsidRPr="00D70A0D" w:rsidRDefault="00DA1084" w:rsidP="00DD35D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A0D">
              <w:rPr>
                <w:rFonts w:ascii="Times New Roman" w:hAnsi="Times New Roman" w:cs="Times New Roman"/>
                <w:sz w:val="26"/>
                <w:szCs w:val="26"/>
              </w:rPr>
              <w:t>Галузь (сектор)</w:t>
            </w:r>
          </w:p>
        </w:tc>
        <w:tc>
          <w:tcPr>
            <w:tcW w:w="3118" w:type="dxa"/>
          </w:tcPr>
          <w:p w14:paraId="56B82A55" w14:textId="0AC99F30" w:rsidR="00DA1084" w:rsidRPr="00D70A0D" w:rsidRDefault="00DA1084" w:rsidP="005E16B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A0D">
              <w:rPr>
                <w:rFonts w:ascii="Times New Roman" w:hAnsi="Times New Roman" w:cs="Times New Roman"/>
                <w:sz w:val="26"/>
                <w:szCs w:val="26"/>
              </w:rPr>
              <w:t>Структурний підрозділ</w:t>
            </w:r>
            <w:r w:rsidR="005E16B9" w:rsidRPr="00D70A0D">
              <w:rPr>
                <w:rFonts w:ascii="Times New Roman" w:hAnsi="Times New Roman" w:cs="Times New Roman"/>
                <w:sz w:val="26"/>
                <w:szCs w:val="26"/>
              </w:rPr>
              <w:t xml:space="preserve"> виконавчого комітету Нетішинської міської ради</w:t>
            </w:r>
            <w:r w:rsidRPr="00D70A0D">
              <w:rPr>
                <w:rFonts w:ascii="Times New Roman" w:hAnsi="Times New Roman" w:cs="Times New Roman"/>
                <w:sz w:val="26"/>
                <w:szCs w:val="26"/>
              </w:rPr>
              <w:t xml:space="preserve">, відповідальний за проведення галузевої (секторальної) оцінки </w:t>
            </w:r>
          </w:p>
        </w:tc>
        <w:tc>
          <w:tcPr>
            <w:tcW w:w="3119" w:type="dxa"/>
            <w:shd w:val="clear" w:color="auto" w:fill="auto"/>
          </w:tcPr>
          <w:p w14:paraId="7F6FD568" w14:textId="00D8311B" w:rsidR="00DA1084" w:rsidRPr="00D70A0D" w:rsidRDefault="003B7E44" w:rsidP="00D70A0D">
            <w:pPr>
              <w:jc w:val="both"/>
              <w:rPr>
                <w:sz w:val="26"/>
                <w:szCs w:val="26"/>
              </w:rPr>
            </w:pPr>
            <w:r w:rsidRPr="00D70A0D">
              <w:rPr>
                <w:rFonts w:ascii="Times New Roman" w:hAnsi="Times New Roman" w:cs="Times New Roman"/>
                <w:sz w:val="26"/>
                <w:szCs w:val="26"/>
              </w:rPr>
              <w:t>Структурний підрозділ</w:t>
            </w:r>
            <w:r w:rsidR="005E16B9" w:rsidRPr="00D70A0D">
              <w:rPr>
                <w:rFonts w:ascii="Times New Roman" w:hAnsi="Times New Roman" w:cs="Times New Roman"/>
                <w:sz w:val="26"/>
                <w:szCs w:val="26"/>
              </w:rPr>
              <w:t xml:space="preserve"> виконавчого комітету Нетішинської міської ради</w:t>
            </w:r>
            <w:r w:rsidRPr="00D70A0D">
              <w:rPr>
                <w:rFonts w:ascii="Times New Roman" w:hAnsi="Times New Roman" w:cs="Times New Roman"/>
                <w:sz w:val="26"/>
                <w:szCs w:val="26"/>
              </w:rPr>
              <w:t>, відповідальний за галузь (сектор) для публічного інвестування</w:t>
            </w:r>
          </w:p>
        </w:tc>
      </w:tr>
      <w:tr w:rsidR="00DA1084" w:rsidRPr="00D70A0D" w14:paraId="43324DEA" w14:textId="005AFEC8" w:rsidTr="00D70A0D">
        <w:tc>
          <w:tcPr>
            <w:tcW w:w="3114" w:type="dxa"/>
          </w:tcPr>
          <w:p w14:paraId="19312710" w14:textId="77777777" w:rsidR="00DA1084" w:rsidRPr="00D70A0D" w:rsidRDefault="00DA1084" w:rsidP="00DD35D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70A0D">
              <w:rPr>
                <w:rFonts w:ascii="Times New Roman" w:hAnsi="Times New Roman" w:cs="Times New Roman"/>
                <w:sz w:val="26"/>
                <w:szCs w:val="26"/>
              </w:rPr>
              <w:t>Громадська безпека</w:t>
            </w:r>
          </w:p>
        </w:tc>
        <w:tc>
          <w:tcPr>
            <w:tcW w:w="3118" w:type="dxa"/>
          </w:tcPr>
          <w:p w14:paraId="0DB451B4" w14:textId="68225F0B" w:rsidR="00DA1084" w:rsidRPr="00D70A0D" w:rsidRDefault="00DA1084" w:rsidP="00DD35D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70A0D">
              <w:rPr>
                <w:rFonts w:ascii="Times New Roman" w:hAnsi="Times New Roman" w:cs="Times New Roman"/>
                <w:sz w:val="26"/>
                <w:szCs w:val="26"/>
              </w:rPr>
              <w:t>Відділ з питань цивільного захисту населення</w:t>
            </w:r>
          </w:p>
          <w:p w14:paraId="59AF2567" w14:textId="77777777" w:rsidR="00DA1084" w:rsidRPr="00D70A0D" w:rsidRDefault="00DA1084" w:rsidP="00DD35D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70A0D">
              <w:rPr>
                <w:rFonts w:ascii="Times New Roman" w:hAnsi="Times New Roman" w:cs="Times New Roman"/>
                <w:sz w:val="26"/>
                <w:szCs w:val="26"/>
              </w:rPr>
              <w:t>Відділ економіки</w:t>
            </w:r>
          </w:p>
        </w:tc>
        <w:tc>
          <w:tcPr>
            <w:tcW w:w="3119" w:type="dxa"/>
            <w:shd w:val="clear" w:color="auto" w:fill="auto"/>
          </w:tcPr>
          <w:p w14:paraId="3DECE5D8" w14:textId="0AEA6472" w:rsidR="00DA1084" w:rsidRPr="00D70A0D" w:rsidRDefault="002702E3" w:rsidP="000C1711">
            <w:pPr>
              <w:jc w:val="both"/>
              <w:rPr>
                <w:sz w:val="26"/>
                <w:szCs w:val="26"/>
              </w:rPr>
            </w:pPr>
            <w:r w:rsidRPr="00D70A0D">
              <w:rPr>
                <w:rFonts w:ascii="Times New Roman" w:hAnsi="Times New Roman" w:cs="Times New Roman"/>
                <w:sz w:val="26"/>
                <w:szCs w:val="26"/>
              </w:rPr>
              <w:t>Відділ з питань цивільного захисту населення</w:t>
            </w:r>
          </w:p>
        </w:tc>
      </w:tr>
      <w:tr w:rsidR="002702E3" w:rsidRPr="00D70A0D" w14:paraId="6572663D" w14:textId="443A693C" w:rsidTr="00D70A0D">
        <w:tc>
          <w:tcPr>
            <w:tcW w:w="3114" w:type="dxa"/>
          </w:tcPr>
          <w:p w14:paraId="7BE3EEDC" w14:textId="77777777" w:rsidR="002702E3" w:rsidRPr="00D70A0D" w:rsidRDefault="002702E3" w:rsidP="002702E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70A0D">
              <w:rPr>
                <w:rFonts w:ascii="Times New Roman" w:hAnsi="Times New Roman" w:cs="Times New Roman"/>
                <w:sz w:val="26"/>
                <w:szCs w:val="26"/>
              </w:rPr>
              <w:t>Освіта і наука</w:t>
            </w:r>
          </w:p>
        </w:tc>
        <w:tc>
          <w:tcPr>
            <w:tcW w:w="3118" w:type="dxa"/>
          </w:tcPr>
          <w:p w14:paraId="694F7541" w14:textId="61A9C570" w:rsidR="002702E3" w:rsidRPr="00D70A0D" w:rsidRDefault="002702E3" w:rsidP="002702E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70A0D">
              <w:rPr>
                <w:rFonts w:ascii="Times New Roman" w:hAnsi="Times New Roman" w:cs="Times New Roman"/>
                <w:sz w:val="26"/>
                <w:szCs w:val="26"/>
              </w:rPr>
              <w:t>Управління освіти</w:t>
            </w:r>
          </w:p>
        </w:tc>
        <w:tc>
          <w:tcPr>
            <w:tcW w:w="3119" w:type="dxa"/>
            <w:shd w:val="clear" w:color="auto" w:fill="auto"/>
          </w:tcPr>
          <w:p w14:paraId="0FE3FBE4" w14:textId="34822690" w:rsidR="002702E3" w:rsidRPr="00D70A0D" w:rsidRDefault="002702E3" w:rsidP="002702E3">
            <w:pPr>
              <w:rPr>
                <w:sz w:val="26"/>
                <w:szCs w:val="26"/>
              </w:rPr>
            </w:pPr>
            <w:r w:rsidRPr="00D70A0D">
              <w:rPr>
                <w:rFonts w:ascii="Times New Roman" w:hAnsi="Times New Roman" w:cs="Times New Roman"/>
                <w:sz w:val="26"/>
                <w:szCs w:val="26"/>
              </w:rPr>
              <w:t>Управління освіти</w:t>
            </w:r>
          </w:p>
        </w:tc>
      </w:tr>
      <w:tr w:rsidR="002702E3" w:rsidRPr="00D70A0D" w14:paraId="42B0BDD4" w14:textId="38430C2E" w:rsidTr="00D70A0D">
        <w:tc>
          <w:tcPr>
            <w:tcW w:w="3114" w:type="dxa"/>
          </w:tcPr>
          <w:p w14:paraId="70C916C9" w14:textId="77777777" w:rsidR="002702E3" w:rsidRPr="00D70A0D" w:rsidRDefault="002702E3" w:rsidP="002702E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70A0D">
              <w:rPr>
                <w:rFonts w:ascii="Times New Roman" w:hAnsi="Times New Roman" w:cs="Times New Roman"/>
                <w:sz w:val="26"/>
                <w:szCs w:val="26"/>
              </w:rPr>
              <w:t>Охорона здоров’я</w:t>
            </w:r>
          </w:p>
        </w:tc>
        <w:tc>
          <w:tcPr>
            <w:tcW w:w="3118" w:type="dxa"/>
          </w:tcPr>
          <w:p w14:paraId="4D268947" w14:textId="40F9D649" w:rsidR="002702E3" w:rsidRPr="00D70A0D" w:rsidRDefault="002702E3" w:rsidP="002702E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70A0D">
              <w:rPr>
                <w:rFonts w:ascii="Times New Roman" w:hAnsi="Times New Roman" w:cs="Times New Roman"/>
                <w:sz w:val="26"/>
                <w:szCs w:val="26"/>
              </w:rPr>
              <w:t>Відділ молоді та спорту</w:t>
            </w:r>
          </w:p>
        </w:tc>
        <w:tc>
          <w:tcPr>
            <w:tcW w:w="3119" w:type="dxa"/>
            <w:shd w:val="clear" w:color="auto" w:fill="auto"/>
          </w:tcPr>
          <w:p w14:paraId="7F371CF2" w14:textId="53468AB6" w:rsidR="002702E3" w:rsidRPr="00D70A0D" w:rsidRDefault="007851E4" w:rsidP="002702E3">
            <w:pPr>
              <w:rPr>
                <w:sz w:val="26"/>
                <w:szCs w:val="26"/>
              </w:rPr>
            </w:pPr>
            <w:r w:rsidRPr="00D70A0D">
              <w:rPr>
                <w:rFonts w:ascii="Times New Roman" w:hAnsi="Times New Roman" w:cs="Times New Roman"/>
                <w:sz w:val="26"/>
                <w:szCs w:val="26"/>
              </w:rPr>
              <w:t>Відділ молоді та спорту</w:t>
            </w:r>
          </w:p>
        </w:tc>
      </w:tr>
      <w:tr w:rsidR="002702E3" w:rsidRPr="00D70A0D" w14:paraId="78F09F90" w14:textId="005E60C3" w:rsidTr="00D70A0D">
        <w:tc>
          <w:tcPr>
            <w:tcW w:w="3114" w:type="dxa"/>
          </w:tcPr>
          <w:p w14:paraId="116F496E" w14:textId="77777777" w:rsidR="002702E3" w:rsidRPr="00D70A0D" w:rsidRDefault="002702E3" w:rsidP="002702E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70A0D">
              <w:rPr>
                <w:rFonts w:ascii="Times New Roman" w:hAnsi="Times New Roman" w:cs="Times New Roman"/>
                <w:sz w:val="26"/>
                <w:szCs w:val="26"/>
              </w:rPr>
              <w:t>Культура та інформація</w:t>
            </w:r>
          </w:p>
        </w:tc>
        <w:tc>
          <w:tcPr>
            <w:tcW w:w="3118" w:type="dxa"/>
          </w:tcPr>
          <w:p w14:paraId="1D6C5688" w14:textId="51DFE9F2" w:rsidR="002702E3" w:rsidRPr="00D70A0D" w:rsidRDefault="002702E3" w:rsidP="002702E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70A0D">
              <w:rPr>
                <w:rFonts w:ascii="Times New Roman" w:hAnsi="Times New Roman" w:cs="Times New Roman"/>
                <w:sz w:val="26"/>
                <w:szCs w:val="26"/>
              </w:rPr>
              <w:t>Управління культу</w:t>
            </w:r>
            <w:r w:rsidR="0013597D" w:rsidRPr="00D70A0D">
              <w:rPr>
                <w:rFonts w:ascii="Times New Roman" w:hAnsi="Times New Roman" w:cs="Times New Roman"/>
                <w:sz w:val="26"/>
                <w:szCs w:val="26"/>
              </w:rPr>
              <w:t>ри</w:t>
            </w:r>
          </w:p>
        </w:tc>
        <w:tc>
          <w:tcPr>
            <w:tcW w:w="3119" w:type="dxa"/>
            <w:shd w:val="clear" w:color="auto" w:fill="auto"/>
          </w:tcPr>
          <w:p w14:paraId="3FB2BB3B" w14:textId="270F067D" w:rsidR="002702E3" w:rsidRPr="00D70A0D" w:rsidRDefault="007851E4" w:rsidP="002702E3">
            <w:pPr>
              <w:rPr>
                <w:sz w:val="26"/>
                <w:szCs w:val="26"/>
              </w:rPr>
            </w:pPr>
            <w:r w:rsidRPr="00D70A0D">
              <w:rPr>
                <w:rFonts w:ascii="Times New Roman" w:hAnsi="Times New Roman" w:cs="Times New Roman"/>
                <w:sz w:val="26"/>
                <w:szCs w:val="26"/>
              </w:rPr>
              <w:t>Управління культури</w:t>
            </w:r>
          </w:p>
        </w:tc>
      </w:tr>
      <w:tr w:rsidR="002702E3" w:rsidRPr="00D70A0D" w14:paraId="30BCA635" w14:textId="46C5AE96" w:rsidTr="00D70A0D">
        <w:tc>
          <w:tcPr>
            <w:tcW w:w="3114" w:type="dxa"/>
          </w:tcPr>
          <w:p w14:paraId="42266048" w14:textId="77777777" w:rsidR="002702E3" w:rsidRPr="00D70A0D" w:rsidRDefault="002702E3" w:rsidP="002702E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70A0D">
              <w:rPr>
                <w:rFonts w:ascii="Times New Roman" w:hAnsi="Times New Roman" w:cs="Times New Roman"/>
                <w:sz w:val="26"/>
                <w:szCs w:val="26"/>
              </w:rPr>
              <w:t>Соціальна сфера</w:t>
            </w:r>
          </w:p>
        </w:tc>
        <w:tc>
          <w:tcPr>
            <w:tcW w:w="3118" w:type="dxa"/>
          </w:tcPr>
          <w:p w14:paraId="5A361CB9" w14:textId="0B56C8A5" w:rsidR="002702E3" w:rsidRPr="00D70A0D" w:rsidRDefault="002702E3" w:rsidP="002702E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70A0D">
              <w:rPr>
                <w:rFonts w:ascii="Times New Roman" w:hAnsi="Times New Roman" w:cs="Times New Roman"/>
                <w:sz w:val="26"/>
                <w:szCs w:val="26"/>
              </w:rPr>
              <w:t>Управління соціальної та ветеранської політики</w:t>
            </w:r>
          </w:p>
        </w:tc>
        <w:tc>
          <w:tcPr>
            <w:tcW w:w="3119" w:type="dxa"/>
            <w:shd w:val="clear" w:color="auto" w:fill="auto"/>
          </w:tcPr>
          <w:p w14:paraId="28C784CA" w14:textId="1AD3CF41" w:rsidR="002702E3" w:rsidRPr="00D70A0D" w:rsidRDefault="007851E4" w:rsidP="002702E3">
            <w:pPr>
              <w:rPr>
                <w:sz w:val="26"/>
                <w:szCs w:val="26"/>
              </w:rPr>
            </w:pPr>
            <w:r w:rsidRPr="00D70A0D">
              <w:rPr>
                <w:rFonts w:ascii="Times New Roman" w:hAnsi="Times New Roman" w:cs="Times New Roman"/>
                <w:sz w:val="26"/>
                <w:szCs w:val="26"/>
              </w:rPr>
              <w:t>Управління соціальної та ветеранської політики</w:t>
            </w:r>
          </w:p>
        </w:tc>
      </w:tr>
      <w:tr w:rsidR="002702E3" w:rsidRPr="00D70A0D" w14:paraId="7EF82FA3" w14:textId="093DFA20" w:rsidTr="00D70A0D">
        <w:tc>
          <w:tcPr>
            <w:tcW w:w="3114" w:type="dxa"/>
          </w:tcPr>
          <w:p w14:paraId="50411F3D" w14:textId="77777777" w:rsidR="002702E3" w:rsidRPr="00D70A0D" w:rsidRDefault="002702E3" w:rsidP="002702E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70A0D">
              <w:rPr>
                <w:rFonts w:ascii="Times New Roman" w:hAnsi="Times New Roman" w:cs="Times New Roman"/>
                <w:sz w:val="26"/>
                <w:szCs w:val="26"/>
              </w:rPr>
              <w:t>Муніципальна інфраструктура та послуги</w:t>
            </w:r>
          </w:p>
        </w:tc>
        <w:tc>
          <w:tcPr>
            <w:tcW w:w="3118" w:type="dxa"/>
          </w:tcPr>
          <w:p w14:paraId="6D5834C9" w14:textId="0340A445" w:rsidR="002702E3" w:rsidRPr="00D70A0D" w:rsidRDefault="002702E3" w:rsidP="002702E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70A0D">
              <w:rPr>
                <w:rFonts w:ascii="Times New Roman" w:hAnsi="Times New Roman" w:cs="Times New Roman"/>
                <w:sz w:val="26"/>
                <w:szCs w:val="26"/>
              </w:rPr>
              <w:t>Відділ благоустрою та житлово-комунального господарства</w:t>
            </w:r>
          </w:p>
          <w:p w14:paraId="6BEDE3C0" w14:textId="77777777" w:rsidR="002702E3" w:rsidRPr="00D70A0D" w:rsidRDefault="002702E3" w:rsidP="002702E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70A0D">
              <w:rPr>
                <w:rFonts w:ascii="Times New Roman" w:hAnsi="Times New Roman" w:cs="Times New Roman"/>
                <w:sz w:val="26"/>
                <w:szCs w:val="26"/>
              </w:rPr>
              <w:t>Відділ економіки</w:t>
            </w:r>
          </w:p>
        </w:tc>
        <w:tc>
          <w:tcPr>
            <w:tcW w:w="3119" w:type="dxa"/>
            <w:shd w:val="clear" w:color="auto" w:fill="auto"/>
          </w:tcPr>
          <w:p w14:paraId="29B14EB4" w14:textId="194DE487" w:rsidR="002702E3" w:rsidRPr="00D70A0D" w:rsidRDefault="007851E4" w:rsidP="004C5B60">
            <w:pPr>
              <w:jc w:val="both"/>
              <w:rPr>
                <w:sz w:val="26"/>
                <w:szCs w:val="26"/>
              </w:rPr>
            </w:pPr>
            <w:r w:rsidRPr="00D70A0D">
              <w:rPr>
                <w:rFonts w:ascii="Times New Roman" w:hAnsi="Times New Roman" w:cs="Times New Roman"/>
                <w:sz w:val="26"/>
                <w:szCs w:val="26"/>
              </w:rPr>
              <w:t>Відділ благоустрою та житлово-комунального господарства</w:t>
            </w:r>
          </w:p>
        </w:tc>
      </w:tr>
      <w:tr w:rsidR="002702E3" w:rsidRPr="00D70A0D" w14:paraId="0FFB6518" w14:textId="12252842" w:rsidTr="00D70A0D">
        <w:tc>
          <w:tcPr>
            <w:tcW w:w="3114" w:type="dxa"/>
          </w:tcPr>
          <w:p w14:paraId="031A4703" w14:textId="4E3BECE4" w:rsidR="002702E3" w:rsidRPr="00D70A0D" w:rsidRDefault="002702E3" w:rsidP="002702E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70A0D">
              <w:rPr>
                <w:rFonts w:ascii="Times New Roman" w:hAnsi="Times New Roman" w:cs="Times New Roman"/>
                <w:sz w:val="26"/>
                <w:szCs w:val="26"/>
              </w:rPr>
              <w:t>Довкілля</w:t>
            </w:r>
          </w:p>
        </w:tc>
        <w:tc>
          <w:tcPr>
            <w:tcW w:w="3118" w:type="dxa"/>
          </w:tcPr>
          <w:p w14:paraId="130984E3" w14:textId="0243DB7E" w:rsidR="002702E3" w:rsidRPr="00D70A0D" w:rsidRDefault="002702E3" w:rsidP="002702E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70A0D">
              <w:rPr>
                <w:rFonts w:ascii="Times New Roman" w:hAnsi="Times New Roman" w:cs="Times New Roman"/>
                <w:sz w:val="26"/>
                <w:szCs w:val="26"/>
              </w:rPr>
              <w:t>Відділ земельних ресурсів та охорони навколишнього природного середовища</w:t>
            </w:r>
          </w:p>
          <w:p w14:paraId="2222E02F" w14:textId="6675429F" w:rsidR="002702E3" w:rsidRPr="00D70A0D" w:rsidRDefault="002702E3" w:rsidP="002702E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70A0D">
              <w:rPr>
                <w:rFonts w:ascii="Times New Roman" w:hAnsi="Times New Roman" w:cs="Times New Roman"/>
                <w:sz w:val="26"/>
                <w:szCs w:val="26"/>
              </w:rPr>
              <w:t>Відділ економіки</w:t>
            </w:r>
          </w:p>
        </w:tc>
        <w:tc>
          <w:tcPr>
            <w:tcW w:w="3119" w:type="dxa"/>
            <w:shd w:val="clear" w:color="auto" w:fill="auto"/>
          </w:tcPr>
          <w:p w14:paraId="36862FCA" w14:textId="39D41C49" w:rsidR="002702E3" w:rsidRPr="00D70A0D" w:rsidRDefault="007851E4" w:rsidP="004C5B60">
            <w:pPr>
              <w:jc w:val="both"/>
              <w:rPr>
                <w:sz w:val="26"/>
                <w:szCs w:val="26"/>
              </w:rPr>
            </w:pPr>
            <w:r w:rsidRPr="00D70A0D">
              <w:rPr>
                <w:rFonts w:ascii="Times New Roman" w:hAnsi="Times New Roman" w:cs="Times New Roman"/>
                <w:sz w:val="26"/>
                <w:szCs w:val="26"/>
              </w:rPr>
              <w:t>Відділ земельних ресурсів та охорони навколишнього природного середовища</w:t>
            </w:r>
          </w:p>
        </w:tc>
      </w:tr>
      <w:tr w:rsidR="002702E3" w:rsidRPr="00D70A0D" w14:paraId="045A7209" w14:textId="54E41A9E" w:rsidTr="00D70A0D">
        <w:tc>
          <w:tcPr>
            <w:tcW w:w="3114" w:type="dxa"/>
          </w:tcPr>
          <w:p w14:paraId="5ED9ECE0" w14:textId="2CF9D3BD" w:rsidR="002702E3" w:rsidRPr="00D70A0D" w:rsidRDefault="002702E3" w:rsidP="002702E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70A0D">
              <w:rPr>
                <w:rFonts w:ascii="Times New Roman" w:hAnsi="Times New Roman" w:cs="Times New Roman"/>
                <w:sz w:val="26"/>
                <w:szCs w:val="26"/>
              </w:rPr>
              <w:t>Транспорт та послуги поштового зв'язку</w:t>
            </w:r>
          </w:p>
        </w:tc>
        <w:tc>
          <w:tcPr>
            <w:tcW w:w="3118" w:type="dxa"/>
          </w:tcPr>
          <w:p w14:paraId="69612F74" w14:textId="6023410A" w:rsidR="002702E3" w:rsidRPr="00D70A0D" w:rsidRDefault="002702E3" w:rsidP="002702E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70A0D">
              <w:rPr>
                <w:rFonts w:ascii="Times New Roman" w:hAnsi="Times New Roman" w:cs="Times New Roman"/>
                <w:sz w:val="26"/>
                <w:szCs w:val="26"/>
              </w:rPr>
              <w:t>Відділ економіки</w:t>
            </w:r>
          </w:p>
        </w:tc>
        <w:tc>
          <w:tcPr>
            <w:tcW w:w="3119" w:type="dxa"/>
            <w:shd w:val="clear" w:color="auto" w:fill="auto"/>
          </w:tcPr>
          <w:p w14:paraId="4DDE0F1E" w14:textId="0B46AEEE" w:rsidR="002702E3" w:rsidRPr="00D70A0D" w:rsidRDefault="00BC31DD" w:rsidP="002702E3">
            <w:pPr>
              <w:rPr>
                <w:sz w:val="26"/>
                <w:szCs w:val="26"/>
              </w:rPr>
            </w:pPr>
            <w:r w:rsidRPr="00D70A0D">
              <w:rPr>
                <w:rFonts w:ascii="Times New Roman" w:hAnsi="Times New Roman" w:cs="Times New Roman"/>
                <w:sz w:val="26"/>
                <w:szCs w:val="26"/>
              </w:rPr>
              <w:t>Відділ економіки</w:t>
            </w:r>
          </w:p>
        </w:tc>
      </w:tr>
      <w:tr w:rsidR="002702E3" w:rsidRPr="00D70A0D" w14:paraId="2AC1E871" w14:textId="5AF6C511" w:rsidTr="00D70A0D">
        <w:tc>
          <w:tcPr>
            <w:tcW w:w="3114" w:type="dxa"/>
          </w:tcPr>
          <w:p w14:paraId="2FC466D2" w14:textId="15C6050E" w:rsidR="002702E3" w:rsidRPr="00D70A0D" w:rsidRDefault="002702E3" w:rsidP="002702E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70A0D">
              <w:rPr>
                <w:rFonts w:ascii="Times New Roman" w:hAnsi="Times New Roman" w:cs="Times New Roman"/>
                <w:sz w:val="26"/>
                <w:szCs w:val="26"/>
              </w:rPr>
              <w:t>Цифрова трансформація держави та суспільства</w:t>
            </w:r>
          </w:p>
        </w:tc>
        <w:tc>
          <w:tcPr>
            <w:tcW w:w="3118" w:type="dxa"/>
          </w:tcPr>
          <w:p w14:paraId="11F154BC" w14:textId="71B24A47" w:rsidR="002702E3" w:rsidRPr="00D70A0D" w:rsidRDefault="002702E3" w:rsidP="002702E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70A0D">
              <w:rPr>
                <w:rFonts w:ascii="Times New Roman" w:hAnsi="Times New Roman" w:cs="Times New Roman"/>
                <w:sz w:val="26"/>
                <w:szCs w:val="26"/>
              </w:rPr>
              <w:t>Відділ технічної служби</w:t>
            </w:r>
          </w:p>
          <w:p w14:paraId="1CA95FAE" w14:textId="017C4F30" w:rsidR="002702E3" w:rsidRPr="00D70A0D" w:rsidRDefault="002702E3" w:rsidP="002702E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70A0D">
              <w:rPr>
                <w:rFonts w:ascii="Times New Roman" w:hAnsi="Times New Roman" w:cs="Times New Roman"/>
                <w:sz w:val="26"/>
                <w:szCs w:val="26"/>
              </w:rPr>
              <w:t>Відділ економіки</w:t>
            </w:r>
          </w:p>
        </w:tc>
        <w:tc>
          <w:tcPr>
            <w:tcW w:w="3119" w:type="dxa"/>
            <w:shd w:val="clear" w:color="auto" w:fill="auto"/>
          </w:tcPr>
          <w:p w14:paraId="47F30ED8" w14:textId="1E3C6200" w:rsidR="002702E3" w:rsidRPr="00D70A0D" w:rsidRDefault="00BC31DD" w:rsidP="002702E3">
            <w:pPr>
              <w:rPr>
                <w:sz w:val="26"/>
                <w:szCs w:val="26"/>
              </w:rPr>
            </w:pPr>
            <w:r w:rsidRPr="00D70A0D">
              <w:rPr>
                <w:rFonts w:ascii="Times New Roman" w:hAnsi="Times New Roman" w:cs="Times New Roman"/>
                <w:sz w:val="26"/>
                <w:szCs w:val="26"/>
              </w:rPr>
              <w:t>Відділ технічної служби</w:t>
            </w:r>
          </w:p>
        </w:tc>
      </w:tr>
      <w:tr w:rsidR="002702E3" w:rsidRPr="00D70A0D" w14:paraId="09D9D4F5" w14:textId="528D3D00" w:rsidTr="00D70A0D">
        <w:tc>
          <w:tcPr>
            <w:tcW w:w="3114" w:type="dxa"/>
          </w:tcPr>
          <w:p w14:paraId="2B6A1E81" w14:textId="2553B40F" w:rsidR="002702E3" w:rsidRPr="00D70A0D" w:rsidRDefault="002702E3" w:rsidP="002702E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70A0D">
              <w:rPr>
                <w:rFonts w:ascii="Times New Roman" w:hAnsi="Times New Roman" w:cs="Times New Roman"/>
                <w:sz w:val="26"/>
                <w:szCs w:val="26"/>
              </w:rPr>
              <w:t>Економічна діяльність</w:t>
            </w:r>
          </w:p>
        </w:tc>
        <w:tc>
          <w:tcPr>
            <w:tcW w:w="3118" w:type="dxa"/>
          </w:tcPr>
          <w:p w14:paraId="2120FEC0" w14:textId="0A182EBA" w:rsidR="002702E3" w:rsidRPr="00D70A0D" w:rsidRDefault="002702E3" w:rsidP="002702E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70A0D">
              <w:rPr>
                <w:rFonts w:ascii="Times New Roman" w:hAnsi="Times New Roman" w:cs="Times New Roman"/>
                <w:sz w:val="26"/>
                <w:szCs w:val="26"/>
              </w:rPr>
              <w:t>Відділ економіки</w:t>
            </w:r>
          </w:p>
        </w:tc>
        <w:tc>
          <w:tcPr>
            <w:tcW w:w="3119" w:type="dxa"/>
            <w:shd w:val="clear" w:color="auto" w:fill="auto"/>
          </w:tcPr>
          <w:p w14:paraId="0F69FC40" w14:textId="0F1CA0E1" w:rsidR="002702E3" w:rsidRPr="00D70A0D" w:rsidRDefault="00BC31DD" w:rsidP="002702E3">
            <w:pPr>
              <w:rPr>
                <w:sz w:val="26"/>
                <w:szCs w:val="26"/>
              </w:rPr>
            </w:pPr>
            <w:r w:rsidRPr="00D70A0D">
              <w:rPr>
                <w:rFonts w:ascii="Times New Roman" w:hAnsi="Times New Roman" w:cs="Times New Roman"/>
                <w:sz w:val="26"/>
                <w:szCs w:val="26"/>
              </w:rPr>
              <w:t>Відділ економіки</w:t>
            </w:r>
          </w:p>
        </w:tc>
      </w:tr>
      <w:tr w:rsidR="00BC31DD" w:rsidRPr="00D70A0D" w14:paraId="3BC58B39" w14:textId="3E70B008" w:rsidTr="00D70A0D">
        <w:tc>
          <w:tcPr>
            <w:tcW w:w="3114" w:type="dxa"/>
          </w:tcPr>
          <w:p w14:paraId="26EC21DA" w14:textId="7B4E918B" w:rsidR="00BC31DD" w:rsidRPr="00D70A0D" w:rsidRDefault="00BC31DD" w:rsidP="00BC31D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70A0D">
              <w:rPr>
                <w:rFonts w:ascii="Times New Roman" w:hAnsi="Times New Roman" w:cs="Times New Roman"/>
                <w:sz w:val="26"/>
                <w:szCs w:val="26"/>
              </w:rPr>
              <w:t>Спорт, фізичне та молодіжне виховання</w:t>
            </w:r>
          </w:p>
        </w:tc>
        <w:tc>
          <w:tcPr>
            <w:tcW w:w="3118" w:type="dxa"/>
          </w:tcPr>
          <w:p w14:paraId="4BDB6BDB" w14:textId="4C6CA5BE" w:rsidR="00BC31DD" w:rsidRPr="00D70A0D" w:rsidRDefault="007E7230" w:rsidP="00BC31D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70A0D">
              <w:rPr>
                <w:rFonts w:ascii="Times New Roman" w:hAnsi="Times New Roman" w:cs="Times New Roman"/>
                <w:sz w:val="26"/>
                <w:szCs w:val="26"/>
              </w:rPr>
              <w:t>Відділ молоді та спорту</w:t>
            </w:r>
          </w:p>
        </w:tc>
        <w:tc>
          <w:tcPr>
            <w:tcW w:w="3119" w:type="dxa"/>
            <w:shd w:val="clear" w:color="auto" w:fill="auto"/>
          </w:tcPr>
          <w:p w14:paraId="041DF8A1" w14:textId="7F1F4283" w:rsidR="00BC31DD" w:rsidRPr="00D70A0D" w:rsidRDefault="007E7230" w:rsidP="00BC31DD">
            <w:pPr>
              <w:rPr>
                <w:sz w:val="26"/>
                <w:szCs w:val="26"/>
              </w:rPr>
            </w:pPr>
            <w:r w:rsidRPr="00D70A0D">
              <w:rPr>
                <w:rFonts w:ascii="Times New Roman" w:hAnsi="Times New Roman" w:cs="Times New Roman"/>
                <w:sz w:val="26"/>
                <w:szCs w:val="26"/>
              </w:rPr>
              <w:t>Відділ молоді та спорту</w:t>
            </w:r>
          </w:p>
        </w:tc>
      </w:tr>
      <w:tr w:rsidR="00BC31DD" w:rsidRPr="00D70A0D" w14:paraId="1715FD81" w14:textId="0CD7E42D" w:rsidTr="00D70A0D">
        <w:tc>
          <w:tcPr>
            <w:tcW w:w="3114" w:type="dxa"/>
          </w:tcPr>
          <w:p w14:paraId="3580BE6D" w14:textId="7D76332A" w:rsidR="00BC31DD" w:rsidRPr="00D70A0D" w:rsidRDefault="00BC31DD" w:rsidP="00BC31D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70A0D">
              <w:rPr>
                <w:rFonts w:ascii="Times New Roman" w:hAnsi="Times New Roman" w:cs="Times New Roman"/>
                <w:sz w:val="26"/>
                <w:szCs w:val="26"/>
              </w:rPr>
              <w:t>Енергетика</w:t>
            </w:r>
          </w:p>
        </w:tc>
        <w:tc>
          <w:tcPr>
            <w:tcW w:w="3118" w:type="dxa"/>
          </w:tcPr>
          <w:p w14:paraId="271621A8" w14:textId="7FCA587F" w:rsidR="00BC31DD" w:rsidRPr="00D70A0D" w:rsidRDefault="00BC31DD" w:rsidP="00BC31D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70A0D">
              <w:rPr>
                <w:rFonts w:ascii="Times New Roman" w:hAnsi="Times New Roman" w:cs="Times New Roman"/>
                <w:sz w:val="26"/>
                <w:szCs w:val="26"/>
              </w:rPr>
              <w:t>Відділ економіки</w:t>
            </w:r>
          </w:p>
        </w:tc>
        <w:tc>
          <w:tcPr>
            <w:tcW w:w="3119" w:type="dxa"/>
            <w:shd w:val="clear" w:color="auto" w:fill="auto"/>
          </w:tcPr>
          <w:p w14:paraId="515941DA" w14:textId="18FB5E72" w:rsidR="00BC31DD" w:rsidRPr="00D70A0D" w:rsidRDefault="00BC31DD" w:rsidP="00BC31DD">
            <w:pPr>
              <w:rPr>
                <w:sz w:val="26"/>
                <w:szCs w:val="26"/>
              </w:rPr>
            </w:pPr>
            <w:r w:rsidRPr="00D70A0D">
              <w:rPr>
                <w:rFonts w:ascii="Times New Roman" w:hAnsi="Times New Roman" w:cs="Times New Roman"/>
                <w:sz w:val="26"/>
                <w:szCs w:val="26"/>
              </w:rPr>
              <w:t>Відділ економіки</w:t>
            </w:r>
          </w:p>
        </w:tc>
      </w:tr>
    </w:tbl>
    <w:p w14:paraId="75022D21" w14:textId="77777777" w:rsidR="000F4211" w:rsidRPr="00D70A0D" w:rsidRDefault="000F4211" w:rsidP="000F421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502D018F" w14:textId="77777777" w:rsidR="000F4211" w:rsidRPr="00BB0DF7" w:rsidRDefault="000F4211" w:rsidP="000F421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B0DF7">
        <w:rPr>
          <w:rFonts w:ascii="Times New Roman" w:hAnsi="Times New Roman" w:cs="Times New Roman"/>
          <w:sz w:val="28"/>
          <w:szCs w:val="28"/>
        </w:rPr>
        <w:t>Керуючий справами</w:t>
      </w:r>
    </w:p>
    <w:p w14:paraId="69A1A59C" w14:textId="77777777" w:rsidR="000F4211" w:rsidRPr="00BB0DF7" w:rsidRDefault="000F4211" w:rsidP="000F421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B0DF7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</w:p>
    <w:p w14:paraId="05649170" w14:textId="7B0698CC" w:rsidR="009028B6" w:rsidRDefault="000F4211" w:rsidP="000F42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0DF7">
        <w:rPr>
          <w:rFonts w:ascii="Times New Roman" w:hAnsi="Times New Roman" w:cs="Times New Roman"/>
          <w:sz w:val="28"/>
          <w:szCs w:val="28"/>
        </w:rPr>
        <w:t>міської ради</w:t>
      </w:r>
      <w:r w:rsidRPr="00BB0DF7">
        <w:rPr>
          <w:rFonts w:ascii="Times New Roman" w:hAnsi="Times New Roman" w:cs="Times New Roman"/>
          <w:sz w:val="28"/>
          <w:szCs w:val="28"/>
        </w:rPr>
        <w:tab/>
      </w:r>
      <w:r w:rsidRPr="00BB0DF7">
        <w:rPr>
          <w:rFonts w:ascii="Times New Roman" w:hAnsi="Times New Roman" w:cs="Times New Roman"/>
          <w:sz w:val="28"/>
          <w:szCs w:val="28"/>
        </w:rPr>
        <w:tab/>
      </w:r>
      <w:r w:rsidRPr="00BB0DF7">
        <w:rPr>
          <w:rFonts w:ascii="Times New Roman" w:hAnsi="Times New Roman" w:cs="Times New Roman"/>
          <w:sz w:val="28"/>
          <w:szCs w:val="28"/>
        </w:rPr>
        <w:tab/>
      </w:r>
      <w:r w:rsidRPr="00BB0DF7">
        <w:rPr>
          <w:rFonts w:ascii="Times New Roman" w:hAnsi="Times New Roman" w:cs="Times New Roman"/>
          <w:sz w:val="28"/>
          <w:szCs w:val="28"/>
        </w:rPr>
        <w:tab/>
      </w:r>
      <w:r w:rsidRPr="00BB0DF7">
        <w:rPr>
          <w:rFonts w:ascii="Times New Roman" w:hAnsi="Times New Roman" w:cs="Times New Roman"/>
          <w:sz w:val="28"/>
          <w:szCs w:val="28"/>
        </w:rPr>
        <w:tab/>
      </w:r>
      <w:r w:rsidRPr="00BB0DF7">
        <w:rPr>
          <w:rFonts w:ascii="Times New Roman" w:hAnsi="Times New Roman" w:cs="Times New Roman"/>
          <w:sz w:val="28"/>
          <w:szCs w:val="28"/>
        </w:rPr>
        <w:tab/>
      </w:r>
      <w:r w:rsidRPr="00BB0DF7">
        <w:rPr>
          <w:rFonts w:ascii="Times New Roman" w:hAnsi="Times New Roman" w:cs="Times New Roman"/>
          <w:sz w:val="28"/>
          <w:szCs w:val="28"/>
        </w:rPr>
        <w:tab/>
      </w:r>
      <w:r w:rsidRPr="00BB0DF7">
        <w:rPr>
          <w:rFonts w:ascii="Times New Roman" w:hAnsi="Times New Roman" w:cs="Times New Roman"/>
          <w:sz w:val="28"/>
          <w:szCs w:val="28"/>
        </w:rPr>
        <w:tab/>
        <w:t>Любов ОЦАБРИК</w:t>
      </w:r>
      <w:r w:rsidR="00A17051">
        <w:rPr>
          <w:rFonts w:ascii="Times New Roman" w:hAnsi="Times New Roman" w:cs="Times New Roman"/>
          <w:sz w:val="28"/>
          <w:szCs w:val="28"/>
        </w:rPr>
        <w:t>А</w:t>
      </w:r>
    </w:p>
    <w:sectPr w:rsidR="009028B6" w:rsidSect="009B2D1E">
      <w:pgSz w:w="11906" w:h="16838" w:code="9"/>
      <w:pgMar w:top="1134" w:right="567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3E8F"/>
    <w:rsid w:val="00001489"/>
    <w:rsid w:val="0000213E"/>
    <w:rsid w:val="000122BE"/>
    <w:rsid w:val="00020573"/>
    <w:rsid w:val="000A000F"/>
    <w:rsid w:val="000B4042"/>
    <w:rsid w:val="000B6BC0"/>
    <w:rsid w:val="000C1711"/>
    <w:rsid w:val="000F4211"/>
    <w:rsid w:val="00112F48"/>
    <w:rsid w:val="001163CE"/>
    <w:rsid w:val="0013597D"/>
    <w:rsid w:val="001D20D8"/>
    <w:rsid w:val="00230DE0"/>
    <w:rsid w:val="0026407F"/>
    <w:rsid w:val="002702E3"/>
    <w:rsid w:val="002842CF"/>
    <w:rsid w:val="002903DC"/>
    <w:rsid w:val="0029212D"/>
    <w:rsid w:val="002F5575"/>
    <w:rsid w:val="003461BA"/>
    <w:rsid w:val="00384B33"/>
    <w:rsid w:val="00392373"/>
    <w:rsid w:val="003B54B5"/>
    <w:rsid w:val="003B7E44"/>
    <w:rsid w:val="003F36DC"/>
    <w:rsid w:val="003F611A"/>
    <w:rsid w:val="00425E65"/>
    <w:rsid w:val="004263C1"/>
    <w:rsid w:val="004822B7"/>
    <w:rsid w:val="004A1BB3"/>
    <w:rsid w:val="004B75CE"/>
    <w:rsid w:val="004C5B60"/>
    <w:rsid w:val="004D63F9"/>
    <w:rsid w:val="004E43B9"/>
    <w:rsid w:val="005124CC"/>
    <w:rsid w:val="00565B72"/>
    <w:rsid w:val="0057460E"/>
    <w:rsid w:val="00585C43"/>
    <w:rsid w:val="005B2D88"/>
    <w:rsid w:val="005E0C8C"/>
    <w:rsid w:val="005E16B9"/>
    <w:rsid w:val="006152D4"/>
    <w:rsid w:val="00632D92"/>
    <w:rsid w:val="00642E84"/>
    <w:rsid w:val="006462AD"/>
    <w:rsid w:val="006A7ABD"/>
    <w:rsid w:val="006C4BAA"/>
    <w:rsid w:val="006E3E8A"/>
    <w:rsid w:val="0073289A"/>
    <w:rsid w:val="00756F9E"/>
    <w:rsid w:val="007842F2"/>
    <w:rsid w:val="007851E4"/>
    <w:rsid w:val="007E7230"/>
    <w:rsid w:val="00825BBE"/>
    <w:rsid w:val="008875BF"/>
    <w:rsid w:val="00894F3B"/>
    <w:rsid w:val="008A0E2C"/>
    <w:rsid w:val="008A6549"/>
    <w:rsid w:val="008D4BAA"/>
    <w:rsid w:val="008E5411"/>
    <w:rsid w:val="009028B6"/>
    <w:rsid w:val="00914B9C"/>
    <w:rsid w:val="00975368"/>
    <w:rsid w:val="009B2D1E"/>
    <w:rsid w:val="009D2079"/>
    <w:rsid w:val="009D3057"/>
    <w:rsid w:val="009D3701"/>
    <w:rsid w:val="009E0FCD"/>
    <w:rsid w:val="009F48DF"/>
    <w:rsid w:val="00A17051"/>
    <w:rsid w:val="00A27BC9"/>
    <w:rsid w:val="00A75366"/>
    <w:rsid w:val="00B106DF"/>
    <w:rsid w:val="00B2221F"/>
    <w:rsid w:val="00B33F66"/>
    <w:rsid w:val="00B7175A"/>
    <w:rsid w:val="00B8755C"/>
    <w:rsid w:val="00B87811"/>
    <w:rsid w:val="00B95C13"/>
    <w:rsid w:val="00BC31DD"/>
    <w:rsid w:val="00C03F4B"/>
    <w:rsid w:val="00C53E8F"/>
    <w:rsid w:val="00C549C5"/>
    <w:rsid w:val="00C73370"/>
    <w:rsid w:val="00CA6D38"/>
    <w:rsid w:val="00CC7217"/>
    <w:rsid w:val="00CD59E6"/>
    <w:rsid w:val="00CD7FE7"/>
    <w:rsid w:val="00D20C22"/>
    <w:rsid w:val="00D432B9"/>
    <w:rsid w:val="00D610BB"/>
    <w:rsid w:val="00D701F5"/>
    <w:rsid w:val="00D70A0D"/>
    <w:rsid w:val="00D7624D"/>
    <w:rsid w:val="00DA1084"/>
    <w:rsid w:val="00DB5E5D"/>
    <w:rsid w:val="00DC1E4D"/>
    <w:rsid w:val="00DE6A91"/>
    <w:rsid w:val="00DE7752"/>
    <w:rsid w:val="00E20608"/>
    <w:rsid w:val="00E42177"/>
    <w:rsid w:val="00E82EF4"/>
    <w:rsid w:val="00E96487"/>
    <w:rsid w:val="00EA2514"/>
    <w:rsid w:val="00EB55AF"/>
    <w:rsid w:val="00EC637E"/>
    <w:rsid w:val="00ED1ECD"/>
    <w:rsid w:val="00EE27C4"/>
    <w:rsid w:val="00F068B3"/>
    <w:rsid w:val="00F10566"/>
    <w:rsid w:val="00F31644"/>
    <w:rsid w:val="00F342C0"/>
    <w:rsid w:val="00F62D5C"/>
    <w:rsid w:val="00F70929"/>
    <w:rsid w:val="00F80523"/>
    <w:rsid w:val="00FA349D"/>
    <w:rsid w:val="00FE06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CF871E"/>
  <w15:chartTrackingRefBased/>
  <w15:docId w15:val="{83B3C394-CDA1-4955-A082-D297ADE142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53E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qFormat/>
    <w:rsid w:val="00C53E8F"/>
    <w:pPr>
      <w:spacing w:after="0" w:line="240" w:lineRule="auto"/>
      <w:ind w:firstLine="720"/>
      <w:jc w:val="center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4">
    <w:name w:val="Normal (Web)"/>
    <w:basedOn w:val="a"/>
    <w:rsid w:val="00C53E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5">
    <w:name w:val="Balloon Text"/>
    <w:basedOn w:val="a"/>
    <w:link w:val="a6"/>
    <w:uiPriority w:val="99"/>
    <w:semiHidden/>
    <w:unhideWhenUsed/>
    <w:rsid w:val="0000213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0213E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CD7FE7"/>
    <w:pPr>
      <w:ind w:left="720"/>
      <w:contextualSpacing/>
    </w:pPr>
  </w:style>
  <w:style w:type="table" w:styleId="a8">
    <w:name w:val="Table Grid"/>
    <w:basedOn w:val="a1"/>
    <w:uiPriority w:val="39"/>
    <w:rsid w:val="000F42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E82986-833E-4A74-816A-AF50B12D8D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514</Words>
  <Characters>2932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User_Zaricka</dc:creator>
  <cp:keywords/>
  <dc:description/>
  <cp:lastModifiedBy>Mariya</cp:lastModifiedBy>
  <cp:revision>4</cp:revision>
  <cp:lastPrinted>2026-06-04T10:53:00Z</cp:lastPrinted>
  <dcterms:created xsi:type="dcterms:W3CDTF">2026-06-17T11:51:00Z</dcterms:created>
  <dcterms:modified xsi:type="dcterms:W3CDTF">2026-06-19T10:40:00Z</dcterms:modified>
</cp:coreProperties>
</file>